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2AF" w:rsidRPr="007D77DF" w:rsidRDefault="009052AF" w:rsidP="00C60D99">
      <w:pPr>
        <w:pStyle w:val="a3"/>
        <w:spacing w:before="0" w:beforeAutospacing="0" w:after="0" w:afterAutospacing="0" w:line="276" w:lineRule="auto"/>
        <w:ind w:left="6804"/>
        <w:rPr>
          <w:b/>
          <w:lang w:val="uk-UA"/>
        </w:rPr>
      </w:pPr>
      <w:r w:rsidRPr="007D77DF">
        <w:rPr>
          <w:b/>
          <w:lang w:val="uk-UA"/>
        </w:rPr>
        <w:t>Додаток 1</w:t>
      </w:r>
      <w:r w:rsidR="0064392C" w:rsidRPr="007D77DF">
        <w:rPr>
          <w:b/>
          <w:lang w:val="uk-UA"/>
        </w:rPr>
        <w:t>4</w:t>
      </w:r>
    </w:p>
    <w:p w:rsidR="009052AF" w:rsidRPr="007D77DF" w:rsidRDefault="009052AF" w:rsidP="00C60D99">
      <w:pPr>
        <w:pStyle w:val="a3"/>
        <w:spacing w:before="0" w:beforeAutospacing="0" w:after="0" w:afterAutospacing="0" w:line="276" w:lineRule="auto"/>
        <w:ind w:left="6804"/>
        <w:rPr>
          <w:lang w:val="uk-UA"/>
        </w:rPr>
      </w:pPr>
      <w:r w:rsidRPr="007D77DF">
        <w:rPr>
          <w:lang w:val="uk-UA"/>
        </w:rPr>
        <w:t>до Договору споживача про надання послуг</w:t>
      </w:r>
      <w:r w:rsidR="00C60D99" w:rsidRPr="007D77DF">
        <w:t xml:space="preserve"> </w:t>
      </w:r>
      <w:r w:rsidRPr="007D77DF">
        <w:rPr>
          <w:lang w:val="uk-UA"/>
        </w:rPr>
        <w:t xml:space="preserve">з розподілу </w:t>
      </w:r>
      <w:r w:rsidRPr="007D77DF">
        <w:t>(</w:t>
      </w:r>
      <w:r w:rsidRPr="007D77DF">
        <w:rPr>
          <w:lang w:val="uk-UA"/>
        </w:rPr>
        <w:t>передачі) електричної енергії</w:t>
      </w:r>
    </w:p>
    <w:p w:rsidR="009052AF" w:rsidRPr="007D77DF" w:rsidRDefault="009052AF" w:rsidP="00391216">
      <w:pPr>
        <w:rPr>
          <w:lang w:val="uk-UA"/>
        </w:rPr>
      </w:pPr>
    </w:p>
    <w:p w:rsidR="009356CE" w:rsidRPr="007D77DF" w:rsidRDefault="009356CE" w:rsidP="00AB3260">
      <w:pPr>
        <w:jc w:val="center"/>
        <w:rPr>
          <w:b/>
          <w:lang w:val="uk-UA"/>
        </w:rPr>
      </w:pPr>
    </w:p>
    <w:p w:rsidR="00C60D99" w:rsidRPr="007D77DF" w:rsidRDefault="00D71988" w:rsidP="00AB3260">
      <w:pPr>
        <w:jc w:val="center"/>
        <w:rPr>
          <w:b/>
          <w:lang w:val="uk-UA"/>
        </w:rPr>
      </w:pPr>
      <w:r w:rsidRPr="007D77DF">
        <w:rPr>
          <w:b/>
          <w:lang w:val="uk-UA"/>
        </w:rPr>
        <w:t xml:space="preserve">Обсяги транспортування електричної енергії в електричні мережі </w:t>
      </w:r>
    </w:p>
    <w:p w:rsidR="00AB3260" w:rsidRPr="007D77DF" w:rsidRDefault="00D71988" w:rsidP="00AB3260">
      <w:pPr>
        <w:jc w:val="center"/>
        <w:rPr>
          <w:b/>
          <w:lang w:val="uk-UA"/>
        </w:rPr>
      </w:pPr>
      <w:r w:rsidRPr="007D77DF">
        <w:rPr>
          <w:b/>
          <w:lang w:val="uk-UA"/>
        </w:rPr>
        <w:t>інших учасників роздрібного ринку</w:t>
      </w:r>
    </w:p>
    <w:p w:rsidR="00DD349F" w:rsidRPr="007D77DF" w:rsidRDefault="00DD349F" w:rsidP="00C60D99">
      <w:pPr>
        <w:ind w:firstLine="567"/>
        <w:jc w:val="both"/>
        <w:rPr>
          <w:lang w:val="uk-UA"/>
        </w:rPr>
      </w:pPr>
    </w:p>
    <w:p w:rsidR="00DD349F" w:rsidRPr="007D77DF" w:rsidRDefault="00DD349F" w:rsidP="00C60D99">
      <w:pPr>
        <w:ind w:firstLine="567"/>
        <w:jc w:val="both"/>
        <w:rPr>
          <w:lang w:val="uk-UA"/>
        </w:rPr>
      </w:pPr>
      <w:r w:rsidRPr="007D77DF">
        <w:rPr>
          <w:lang w:val="uk-UA"/>
        </w:rPr>
        <w:t xml:space="preserve">Обсяги транспортування електричної енергії в електричні мережі інших учасників роздрібного ринку електричної енергії (далі - Учасники РРЕЕ), </w:t>
      </w:r>
      <w:r w:rsidR="00307A81" w:rsidRPr="007D77DF">
        <w:rPr>
          <w:lang w:val="uk-UA"/>
        </w:rPr>
        <w:t xml:space="preserve">визначається </w:t>
      </w:r>
      <w:r w:rsidRPr="007D77DF">
        <w:rPr>
          <w:lang w:val="uk-UA"/>
        </w:rPr>
        <w:t xml:space="preserve"> </w:t>
      </w:r>
      <w:r w:rsidR="000660AA" w:rsidRPr="007D77DF">
        <w:rPr>
          <w:lang w:val="uk-UA"/>
        </w:rPr>
        <w:t xml:space="preserve">щомісяця </w:t>
      </w:r>
      <w:r w:rsidRPr="007D77DF">
        <w:rPr>
          <w:lang w:val="uk-UA"/>
        </w:rPr>
        <w:t>розрахункови</w:t>
      </w:r>
      <w:r w:rsidR="00307A81" w:rsidRPr="007D77DF">
        <w:rPr>
          <w:lang w:val="uk-UA"/>
        </w:rPr>
        <w:t xml:space="preserve">м шляхом </w:t>
      </w:r>
      <w:r w:rsidRPr="007D77DF">
        <w:rPr>
          <w:lang w:val="uk-UA"/>
        </w:rPr>
        <w:t xml:space="preserve"> як сума визначеного в точках розподілу </w:t>
      </w:r>
      <w:r w:rsidR="00307A81" w:rsidRPr="007D77DF">
        <w:rPr>
          <w:lang w:val="uk-UA"/>
        </w:rPr>
        <w:t xml:space="preserve">Споживача </w:t>
      </w:r>
      <w:r w:rsidRPr="007D77DF">
        <w:rPr>
          <w:lang w:val="uk-UA"/>
        </w:rPr>
        <w:t>обсягу електричної енергії, який надійшов із мережі Споживача в електричні мережі інших Учасників РРЕЕ</w:t>
      </w:r>
      <w:r w:rsidR="00C973C7" w:rsidRPr="007D77DF">
        <w:rPr>
          <w:lang w:val="uk-UA"/>
        </w:rPr>
        <w:t xml:space="preserve"> по відповідних точках розподілу електричної енергії</w:t>
      </w:r>
      <w:r w:rsidRPr="007D77DF">
        <w:rPr>
          <w:lang w:val="uk-UA"/>
        </w:rPr>
        <w:t>.</w:t>
      </w:r>
    </w:p>
    <w:p w:rsidR="00A462F0" w:rsidRPr="007D77DF" w:rsidRDefault="00DD349F" w:rsidP="00C60D99">
      <w:pPr>
        <w:ind w:firstLine="567"/>
        <w:jc w:val="both"/>
        <w:rPr>
          <w:lang w:val="uk-UA"/>
        </w:rPr>
      </w:pPr>
      <w:r w:rsidRPr="007D77DF">
        <w:rPr>
          <w:lang w:val="uk-UA"/>
        </w:rPr>
        <w:t xml:space="preserve">Визначення обсягу транспортування електричної енергії здійснюється на підставі даних розрахункових засобів обліку електричної енергії </w:t>
      </w:r>
      <w:r w:rsidR="00307A81" w:rsidRPr="007D77DF">
        <w:rPr>
          <w:lang w:val="uk-UA"/>
        </w:rPr>
        <w:t xml:space="preserve">в точках розподілу електричної енергії </w:t>
      </w:r>
      <w:r w:rsidRPr="007D77DF">
        <w:rPr>
          <w:lang w:val="uk-UA"/>
        </w:rPr>
        <w:t xml:space="preserve">по всіх приєднаннях інших Учасників РРЕЕ з урахуванням втрат електричної  енергії </w:t>
      </w:r>
      <w:r w:rsidR="00307A81" w:rsidRPr="007D77DF">
        <w:rPr>
          <w:lang w:val="uk-UA"/>
        </w:rPr>
        <w:t>(</w:t>
      </w:r>
      <w:r w:rsidRPr="007D77DF">
        <w:rPr>
          <w:lang w:val="uk-UA"/>
        </w:rPr>
        <w:t xml:space="preserve">у разі якщо засоби обліку електричної енергії встановлені не </w:t>
      </w:r>
      <w:r w:rsidR="00A462F0" w:rsidRPr="007D77DF">
        <w:rPr>
          <w:lang w:val="uk-UA"/>
        </w:rPr>
        <w:t>в точці розподілу електричної енергії</w:t>
      </w:r>
      <w:r w:rsidR="00307A81" w:rsidRPr="007D77DF">
        <w:rPr>
          <w:lang w:val="uk-UA"/>
        </w:rPr>
        <w:t>)</w:t>
      </w:r>
      <w:r w:rsidR="00A462F0" w:rsidRPr="007D77DF">
        <w:rPr>
          <w:lang w:val="uk-UA"/>
        </w:rPr>
        <w:t>.</w:t>
      </w:r>
    </w:p>
    <w:p w:rsidR="00A462F0" w:rsidRPr="007D77DF" w:rsidRDefault="00A462F0" w:rsidP="00C60D99">
      <w:pPr>
        <w:ind w:firstLine="567"/>
        <w:jc w:val="both"/>
        <w:rPr>
          <w:lang w:val="uk-UA"/>
        </w:rPr>
      </w:pPr>
      <w:r w:rsidRPr="007D77DF">
        <w:rPr>
          <w:lang w:val="uk-UA"/>
        </w:rPr>
        <w:t>Відомості про приєднані електроустановки інших Учасників РРЕЕ до технологічних електричних мереж Споживача зазначаються в додатку 1</w:t>
      </w:r>
      <w:r w:rsidR="007D77DF" w:rsidRPr="007D77DF">
        <w:rPr>
          <w:lang w:val="uk-UA"/>
        </w:rPr>
        <w:t>4</w:t>
      </w:r>
      <w:r w:rsidRPr="007D77DF">
        <w:rPr>
          <w:lang w:val="uk-UA"/>
        </w:rPr>
        <w:t xml:space="preserve"> до Договору.</w:t>
      </w:r>
    </w:p>
    <w:p w:rsidR="00C973C7" w:rsidRPr="007D77DF" w:rsidRDefault="00C973C7" w:rsidP="00C60D99">
      <w:pPr>
        <w:ind w:firstLine="567"/>
        <w:jc w:val="both"/>
        <w:rPr>
          <w:lang w:val="uk-UA"/>
        </w:rPr>
      </w:pPr>
      <w:r w:rsidRPr="007D77DF">
        <w:rPr>
          <w:lang w:val="uk-UA"/>
        </w:rPr>
        <w:t xml:space="preserve">Порядок розрахунку втрат електричної енергії в мережах Споживача зазначається в додатку </w:t>
      </w:r>
      <w:r w:rsidR="000660AA" w:rsidRPr="007D77DF">
        <w:rPr>
          <w:lang w:val="uk-UA"/>
        </w:rPr>
        <w:t xml:space="preserve">8 </w:t>
      </w:r>
      <w:r w:rsidRPr="007D77DF">
        <w:rPr>
          <w:lang w:val="uk-UA"/>
        </w:rPr>
        <w:t>до Договору.</w:t>
      </w:r>
      <w:bookmarkStart w:id="0" w:name="_GoBack"/>
      <w:bookmarkEnd w:id="0"/>
    </w:p>
    <w:p w:rsidR="00307A81" w:rsidRDefault="00307A81" w:rsidP="00C60D99">
      <w:pPr>
        <w:ind w:firstLine="567"/>
        <w:jc w:val="both"/>
        <w:rPr>
          <w:lang w:val="uk-UA"/>
        </w:rPr>
      </w:pPr>
      <w:r w:rsidRPr="007D77DF">
        <w:rPr>
          <w:lang w:val="uk-UA"/>
        </w:rPr>
        <w:t>У разі порушення роботи засобів обліку електричної енергії, обсяг спожитої та транспортованої Споживачем електричної енергії визначається відповідно до ПРРЕЕ та Кодексу комерційного обліку електричної енергії.</w:t>
      </w:r>
    </w:p>
    <w:p w:rsidR="00307A81" w:rsidRDefault="00307A81" w:rsidP="00C60D99">
      <w:pPr>
        <w:ind w:firstLine="567"/>
        <w:jc w:val="both"/>
        <w:rPr>
          <w:lang w:val="uk-UA"/>
        </w:rPr>
      </w:pPr>
    </w:p>
    <w:p w:rsidR="00307A81" w:rsidRDefault="00307A81" w:rsidP="00C60D99">
      <w:pPr>
        <w:ind w:firstLine="567"/>
        <w:jc w:val="both"/>
        <w:rPr>
          <w:lang w:val="uk-UA"/>
        </w:rPr>
      </w:pPr>
    </w:p>
    <w:p w:rsidR="00DD349F" w:rsidRDefault="00A462F0" w:rsidP="00C60D99">
      <w:pPr>
        <w:ind w:firstLine="567"/>
        <w:jc w:val="both"/>
        <w:rPr>
          <w:lang w:val="uk-UA"/>
        </w:rPr>
      </w:pPr>
      <w:r>
        <w:rPr>
          <w:lang w:val="uk-UA"/>
        </w:rPr>
        <w:t xml:space="preserve"> </w:t>
      </w:r>
    </w:p>
    <w:sectPr w:rsidR="00DD349F" w:rsidSect="003F6243">
      <w:pgSz w:w="11906" w:h="16838"/>
      <w:pgMar w:top="678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6022FA"/>
    <w:multiLevelType w:val="hybridMultilevel"/>
    <w:tmpl w:val="2FC4D6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3C35896"/>
    <w:multiLevelType w:val="hybridMultilevel"/>
    <w:tmpl w:val="163C526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7C8"/>
    <w:rsid w:val="00015764"/>
    <w:rsid w:val="00017416"/>
    <w:rsid w:val="000361EC"/>
    <w:rsid w:val="0005084B"/>
    <w:rsid w:val="000660AA"/>
    <w:rsid w:val="00077D7D"/>
    <w:rsid w:val="001B334F"/>
    <w:rsid w:val="001E46A7"/>
    <w:rsid w:val="001E769E"/>
    <w:rsid w:val="002274E2"/>
    <w:rsid w:val="002C43C2"/>
    <w:rsid w:val="00307A81"/>
    <w:rsid w:val="003279CF"/>
    <w:rsid w:val="00391216"/>
    <w:rsid w:val="003C6F84"/>
    <w:rsid w:val="003E4C2A"/>
    <w:rsid w:val="003F6243"/>
    <w:rsid w:val="00445C93"/>
    <w:rsid w:val="004674C9"/>
    <w:rsid w:val="00482512"/>
    <w:rsid w:val="00486049"/>
    <w:rsid w:val="004E1682"/>
    <w:rsid w:val="005020C3"/>
    <w:rsid w:val="0050239B"/>
    <w:rsid w:val="005025D7"/>
    <w:rsid w:val="006046AB"/>
    <w:rsid w:val="0064392C"/>
    <w:rsid w:val="006B2A47"/>
    <w:rsid w:val="006E1883"/>
    <w:rsid w:val="00793C2E"/>
    <w:rsid w:val="007D77DF"/>
    <w:rsid w:val="00827A0E"/>
    <w:rsid w:val="009052AF"/>
    <w:rsid w:val="0093167E"/>
    <w:rsid w:val="009356CE"/>
    <w:rsid w:val="00A462F0"/>
    <w:rsid w:val="00A76B81"/>
    <w:rsid w:val="00AB3260"/>
    <w:rsid w:val="00AD6CB1"/>
    <w:rsid w:val="00B238AC"/>
    <w:rsid w:val="00BA2386"/>
    <w:rsid w:val="00C60D99"/>
    <w:rsid w:val="00C667D9"/>
    <w:rsid w:val="00C91519"/>
    <w:rsid w:val="00C973C7"/>
    <w:rsid w:val="00D5519C"/>
    <w:rsid w:val="00D71988"/>
    <w:rsid w:val="00DA3890"/>
    <w:rsid w:val="00DC09AE"/>
    <w:rsid w:val="00DD349F"/>
    <w:rsid w:val="00EA1A72"/>
    <w:rsid w:val="00EA64BA"/>
    <w:rsid w:val="00EF7083"/>
    <w:rsid w:val="00F1389C"/>
    <w:rsid w:val="00F76B2F"/>
    <w:rsid w:val="00F80524"/>
    <w:rsid w:val="00FB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C4BC1-44F4-48E8-890E-F9D29BC6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17C8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C43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3C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036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8b7731893cc6747f6904a68675c975c9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809ef8b247b085e0aa20cdbea7e9188c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65B721-D834-4E6A-B418-9C73551A9F7D}"/>
</file>

<file path=customXml/itemProps2.xml><?xml version="1.0" encoding="utf-8"?>
<ds:datastoreItem xmlns:ds="http://schemas.openxmlformats.org/officeDocument/2006/customXml" ds:itemID="{D0B6EAE1-D749-423A-83A4-2B7ECDF5A594}"/>
</file>

<file path=customXml/itemProps3.xml><?xml version="1.0" encoding="utf-8"?>
<ds:datastoreItem xmlns:ds="http://schemas.openxmlformats.org/officeDocument/2006/customXml" ds:itemID="{F6B1F887-097D-42CA-AB61-53D92C121A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DTEK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Nosal Tatyana M.</dc:creator>
  <cp:keywords/>
  <dc:description/>
  <cp:lastModifiedBy>Kravchik Sergey</cp:lastModifiedBy>
  <cp:revision>7</cp:revision>
  <cp:lastPrinted>2018-10-01T09:07:00Z</cp:lastPrinted>
  <dcterms:created xsi:type="dcterms:W3CDTF">2018-10-01T13:22:00Z</dcterms:created>
  <dcterms:modified xsi:type="dcterms:W3CDTF">2018-11-02T13:13:00Z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0x010100088302F33FC83A45A68FDF35C6D0A446</vt:lpwstr>
  </property>
</Properties>
</file>